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90" w:rsidRDefault="002A2B90" w:rsidP="00CA2AF0">
      <w:pPr>
        <w:spacing w:before="100" w:beforeAutospacing="1" w:after="100" w:afterAutospacing="1" w:line="240" w:lineRule="auto"/>
        <w:outlineLvl w:val="0"/>
        <w:rPr>
          <w:rFonts w:ascii="Times New Roman" w:eastAsia="Times New Roman" w:hAnsi="Times New Roman" w:cs="Times New Roman"/>
          <w:sz w:val="24"/>
          <w:szCs w:val="24"/>
          <w:lang w:eastAsia="de-DE"/>
        </w:rPr>
      </w:pPr>
      <w:hyperlink r:id="rId5" w:history="1">
        <w:r w:rsidRPr="002A2B90">
          <w:rPr>
            <w:rFonts w:ascii="Times New Roman" w:eastAsia="Times New Roman" w:hAnsi="Times New Roman" w:cs="Times New Roman"/>
            <w:b/>
            <w:bCs/>
            <w:kern w:val="36"/>
            <w:sz w:val="24"/>
            <w:szCs w:val="24"/>
            <w:lang w:eastAsia="de-DE"/>
          </w:rPr>
          <w:t>Reine Töne im Gegensatz zu echten Klängen</w:t>
        </w:r>
      </w:hyperlink>
      <w:r w:rsidR="00CA2AF0" w:rsidRPr="00CA2AF0">
        <w:rPr>
          <w:rFonts w:ascii="Times New Roman" w:eastAsia="Times New Roman" w:hAnsi="Times New Roman" w:cs="Times New Roman"/>
          <w:b/>
          <w:bCs/>
          <w:kern w:val="36"/>
          <w:sz w:val="24"/>
          <w:szCs w:val="24"/>
          <w:lang w:eastAsia="de-DE"/>
        </w:rPr>
        <w:t xml:space="preserve">           </w:t>
      </w:r>
      <w:r w:rsidR="00CA2AF0">
        <w:rPr>
          <w:rFonts w:ascii="Times New Roman" w:eastAsia="Times New Roman" w:hAnsi="Times New Roman" w:cs="Times New Roman"/>
          <w:b/>
          <w:bCs/>
          <w:kern w:val="36"/>
          <w:sz w:val="28"/>
          <w:szCs w:val="28"/>
          <w:lang w:eastAsia="de-DE"/>
        </w:rPr>
        <w:t xml:space="preserve">           </w:t>
      </w:r>
      <w:hyperlink r:id="rId6" w:history="1">
        <w:r w:rsidRPr="002C24A6">
          <w:rPr>
            <w:rStyle w:val="Hyperlink"/>
            <w:rFonts w:ascii="Times New Roman" w:eastAsia="Times New Roman" w:hAnsi="Times New Roman" w:cs="Times New Roman"/>
            <w:sz w:val="24"/>
            <w:szCs w:val="24"/>
            <w:lang w:eastAsia="de-DE"/>
          </w:rPr>
          <w:t>https://www.matheretter.de/wiki/shazam-reine-tone</w:t>
        </w:r>
      </w:hyperlink>
    </w:p>
    <w:p w:rsidR="00A44B44" w:rsidRDefault="002A2B90" w:rsidP="00CA2AF0">
      <w:pPr>
        <w:spacing w:before="100" w:beforeAutospacing="1" w:after="100" w:afterAutospacing="1" w:line="240" w:lineRule="auto"/>
        <w:rPr>
          <w:rFonts w:ascii="Times New Roman" w:eastAsia="Times New Roman" w:hAnsi="Times New Roman" w:cs="Times New Roman"/>
          <w:sz w:val="24"/>
          <w:szCs w:val="24"/>
          <w:lang w:eastAsia="de-DE"/>
        </w:rPr>
      </w:pPr>
      <w:r w:rsidRPr="002A2B90">
        <w:rPr>
          <w:rFonts w:ascii="Times New Roman" w:eastAsia="Times New Roman" w:hAnsi="Times New Roman" w:cs="Times New Roman"/>
          <w:sz w:val="24"/>
          <w:szCs w:val="24"/>
          <w:lang w:eastAsia="de-DE"/>
        </w:rPr>
        <w:t xml:space="preserve">Ein reiner Ton ist gekennzeichnet durch: </w:t>
      </w:r>
    </w:p>
    <w:p w:rsidR="002A2B90" w:rsidRPr="002A2B90" w:rsidRDefault="00CA2AF0" w:rsidP="00A44B4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Frequenz -</w:t>
      </w:r>
      <w:r w:rsidR="002A2B90" w:rsidRPr="002A2B90">
        <w:rPr>
          <w:rFonts w:ascii="Times New Roman" w:eastAsia="Times New Roman" w:hAnsi="Times New Roman" w:cs="Times New Roman"/>
          <w:sz w:val="24"/>
          <w:szCs w:val="24"/>
          <w:lang w:eastAsia="de-DE"/>
        </w:rPr>
        <w:t xml:space="preserve"> die Anzahl der </w:t>
      </w:r>
      <w:r>
        <w:rPr>
          <w:rFonts w:ascii="Times New Roman" w:eastAsia="Times New Roman" w:hAnsi="Times New Roman" w:cs="Times New Roman"/>
          <w:sz w:val="24"/>
          <w:szCs w:val="24"/>
          <w:lang w:eastAsia="de-DE"/>
        </w:rPr>
        <w:t>Wellenzyklen</w:t>
      </w:r>
      <w:r w:rsidR="002A2B90" w:rsidRPr="002A2B90">
        <w:rPr>
          <w:rFonts w:ascii="Times New Roman" w:eastAsia="Times New Roman" w:hAnsi="Times New Roman" w:cs="Times New Roman"/>
          <w:sz w:val="24"/>
          <w:szCs w:val="24"/>
          <w:lang w:eastAsia="de-DE"/>
        </w:rPr>
        <w:t xml:space="preserve"> pro Sekunde</w:t>
      </w:r>
      <w:r w:rsidR="00A44B44">
        <w:rPr>
          <w:rFonts w:ascii="Times New Roman" w:eastAsia="Times New Roman" w:hAnsi="Times New Roman" w:cs="Times New Roman"/>
          <w:sz w:val="24"/>
          <w:szCs w:val="24"/>
          <w:lang w:eastAsia="de-DE"/>
        </w:rPr>
        <w:t xml:space="preserve"> (Hz); und die</w:t>
      </w:r>
      <w:r w:rsidR="002A2B90" w:rsidRPr="002A2B90">
        <w:rPr>
          <w:rFonts w:ascii="Times New Roman" w:eastAsia="Times New Roman" w:hAnsi="Times New Roman" w:cs="Times New Roman"/>
          <w:sz w:val="24"/>
          <w:szCs w:val="24"/>
          <w:lang w:eastAsia="de-DE"/>
        </w:rPr>
        <w:t xml:space="preserve"> Amplitude </w:t>
      </w:r>
      <w:r w:rsidR="00A44B44">
        <w:rPr>
          <w:rFonts w:ascii="Times New Roman" w:eastAsia="Times New Roman" w:hAnsi="Times New Roman" w:cs="Times New Roman"/>
          <w:sz w:val="24"/>
          <w:szCs w:val="24"/>
          <w:lang w:eastAsia="de-DE"/>
        </w:rPr>
        <w:t xml:space="preserve">- </w:t>
      </w:r>
      <w:r w:rsidR="002A2B90" w:rsidRPr="002A2B90">
        <w:rPr>
          <w:rFonts w:ascii="Times New Roman" w:eastAsia="Times New Roman" w:hAnsi="Times New Roman" w:cs="Times New Roman"/>
          <w:sz w:val="24"/>
          <w:szCs w:val="24"/>
          <w:lang w:eastAsia="de-DE"/>
        </w:rPr>
        <w:t xml:space="preserve">die Größe jedes </w:t>
      </w:r>
      <w:r w:rsidR="00A44B44">
        <w:rPr>
          <w:rFonts w:ascii="Times New Roman" w:eastAsia="Times New Roman" w:hAnsi="Times New Roman" w:cs="Times New Roman"/>
          <w:sz w:val="24"/>
          <w:szCs w:val="24"/>
          <w:lang w:eastAsia="de-DE"/>
        </w:rPr>
        <w:t>Wellenz</w:t>
      </w:r>
      <w:r w:rsidR="002A2B90" w:rsidRPr="002A2B90">
        <w:rPr>
          <w:rFonts w:ascii="Times New Roman" w:eastAsia="Times New Roman" w:hAnsi="Times New Roman" w:cs="Times New Roman"/>
          <w:sz w:val="24"/>
          <w:szCs w:val="24"/>
          <w:lang w:eastAsia="de-DE"/>
        </w:rPr>
        <w:t xml:space="preserve">yklus. </w:t>
      </w:r>
    </w:p>
    <w:p w:rsidR="002E74BD" w:rsidRDefault="002A2B90" w:rsidP="00CA2AF0">
      <w:pPr>
        <w:spacing w:before="100" w:beforeAutospacing="1" w:after="100" w:afterAutospacing="1" w:line="240" w:lineRule="auto"/>
        <w:rPr>
          <w:rFonts w:ascii="Times New Roman" w:eastAsia="Times New Roman" w:hAnsi="Times New Roman" w:cs="Times New Roman"/>
          <w:sz w:val="24"/>
          <w:szCs w:val="24"/>
          <w:lang w:eastAsia="de-DE"/>
        </w:rPr>
      </w:pPr>
      <w:r w:rsidRPr="002A2B90">
        <w:rPr>
          <w:rFonts w:ascii="Times New Roman" w:eastAsia="Times New Roman" w:hAnsi="Times New Roman" w:cs="Times New Roman"/>
          <w:sz w:val="24"/>
          <w:szCs w:val="24"/>
          <w:lang w:eastAsia="de-DE"/>
        </w:rPr>
        <w:t xml:space="preserve">Diese Eigenschaften werden vom menschlichen Ohr entschlüsselt, um einen Ton wahrzunehmen. Der Mensch kann reine Töne von 20 Hz bis 20.000 Hz (für beste Ohren) hören, jedoch nimmt dieser hörbare Bereich mit zunehmendem Alter ab. </w:t>
      </w:r>
    </w:p>
    <w:p w:rsidR="00CA2AF0" w:rsidRDefault="00CA2AF0" w:rsidP="00CA2AF0">
      <w:pPr>
        <w:pStyle w:val="KeinLeerraum"/>
        <w:rPr>
          <w:rFonts w:ascii="Times New Roman" w:eastAsia="Times New Roman" w:hAnsi="Times New Roman" w:cs="Times New Roman"/>
          <w:b/>
          <w:sz w:val="24"/>
          <w:szCs w:val="24"/>
          <w:lang w:eastAsia="de-DE"/>
        </w:rPr>
      </w:pPr>
    </w:p>
    <w:p w:rsidR="002A2B90" w:rsidRPr="00CA2AF0" w:rsidRDefault="002A2B90" w:rsidP="00CA2AF0">
      <w:pPr>
        <w:pStyle w:val="KeinLeerraum"/>
        <w:rPr>
          <w:rFonts w:ascii="Times New Roman" w:eastAsia="Times New Roman" w:hAnsi="Times New Roman" w:cs="Times New Roman"/>
          <w:b/>
          <w:sz w:val="24"/>
          <w:szCs w:val="24"/>
          <w:lang w:eastAsia="de-DE"/>
        </w:rPr>
      </w:pPr>
      <w:hyperlink r:id="rId7" w:anchor="abb2" w:history="1">
        <w:r w:rsidRPr="00CA2AF0">
          <w:rPr>
            <w:rFonts w:ascii="Times New Roman" w:eastAsia="Times New Roman" w:hAnsi="Times New Roman" w:cs="Times New Roman"/>
            <w:b/>
            <w:sz w:val="24"/>
            <w:szCs w:val="24"/>
            <w:lang w:eastAsia="de-DE"/>
          </w:rPr>
          <w:t>Reine Sinus</w:t>
        </w:r>
        <w:r w:rsidRPr="00CA2AF0">
          <w:rPr>
            <w:rFonts w:ascii="Times New Roman" w:eastAsia="Times New Roman" w:hAnsi="Times New Roman" w:cs="Times New Roman"/>
            <w:b/>
            <w:sz w:val="24"/>
            <w:szCs w:val="24"/>
            <w:lang w:eastAsia="de-DE"/>
          </w:rPr>
          <w:t>w</w:t>
        </w:r>
        <w:r w:rsidRPr="00CA2AF0">
          <w:rPr>
            <w:rFonts w:ascii="Times New Roman" w:eastAsia="Times New Roman" w:hAnsi="Times New Roman" w:cs="Times New Roman"/>
            <w:b/>
            <w:sz w:val="24"/>
            <w:szCs w:val="24"/>
            <w:lang w:eastAsia="de-DE"/>
          </w:rPr>
          <w:t xml:space="preserve">elle der Frequenz 20 Hz </w:t>
        </w:r>
      </w:hyperlink>
    </w:p>
    <w:p w:rsidR="002A2B90" w:rsidRPr="002A2B90" w:rsidRDefault="00A44B44" w:rsidP="002A2B90">
      <w:pPr>
        <w:spacing w:before="100" w:beforeAutospacing="1" w:after="100" w:afterAutospacing="1" w:line="240" w:lineRule="auto"/>
        <w:rPr>
          <w:rFonts w:ascii="Times New Roman" w:eastAsia="Times New Roman" w:hAnsi="Times New Roman" w:cs="Times New Roman"/>
          <w:sz w:val="24"/>
          <w:szCs w:val="24"/>
          <w:lang w:eastAsia="de-DE"/>
        </w:rPr>
      </w:pPr>
      <w:r w:rsidRPr="00CA2AF0">
        <w:rPr>
          <w:rFonts w:ascii="Times New Roman" w:eastAsia="Times New Roman" w:hAnsi="Times New Roman" w:cs="Times New Roman"/>
          <w:b/>
          <w:sz w:val="24"/>
          <w:szCs w:val="24"/>
          <w:lang w:eastAsia="de-DE"/>
        </w:rPr>
        <w:drawing>
          <wp:anchor distT="0" distB="0" distL="114300" distR="114300" simplePos="0" relativeHeight="251658240" behindDoc="1" locked="0" layoutInCell="1" allowOverlap="1">
            <wp:simplePos x="0" y="0"/>
            <wp:positionH relativeFrom="margin">
              <wp:posOffset>109855</wp:posOffset>
            </wp:positionH>
            <wp:positionV relativeFrom="paragraph">
              <wp:posOffset>-114300</wp:posOffset>
            </wp:positionV>
            <wp:extent cx="6211955" cy="3933825"/>
            <wp:effectExtent l="0" t="0" r="0" b="0"/>
            <wp:wrapTight wrapText="bothSides">
              <wp:wrapPolygon edited="0">
                <wp:start x="0" y="0"/>
                <wp:lineTo x="0" y="21443"/>
                <wp:lineTo x="21529" y="21443"/>
                <wp:lineTo x="21529" y="0"/>
                <wp:lineTo x="0" y="0"/>
              </wp:wrapPolygon>
            </wp:wrapTight>
            <wp:docPr id="1" name="Bild 1" descr="Reine Sinuswelle der Frequenz 20 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ne Sinuswelle der Frequenz 20 H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2925" cy="3934439"/>
                    </a:xfrm>
                    <a:prstGeom prst="rect">
                      <a:avLst/>
                    </a:prstGeom>
                    <a:noFill/>
                    <a:ln>
                      <a:noFill/>
                    </a:ln>
                  </pic:spPr>
                </pic:pic>
              </a:graphicData>
            </a:graphic>
            <wp14:sizeRelH relativeFrom="page">
              <wp14:pctWidth>0</wp14:pctWidth>
            </wp14:sizeRelH>
            <wp14:sizeRelV relativeFrom="page">
              <wp14:pctHeight>0</wp14:pctHeight>
            </wp14:sizeRelV>
          </wp:anchor>
        </w:drawing>
      </w:r>
      <w:r w:rsidR="002A2B90" w:rsidRPr="002A2B90">
        <w:rPr>
          <w:rFonts w:ascii="Times New Roman" w:eastAsia="Times New Roman" w:hAnsi="Times New Roman" w:cs="Times New Roman"/>
          <w:sz w:val="24"/>
          <w:szCs w:val="24"/>
          <w:lang w:eastAsia="de-DE"/>
        </w:rPr>
        <w:t xml:space="preserve">In dieser Abbildung sehen wir die Darstellung einer reinen Sinuswelle der Frequenz 20 Hz und der Amplitude 1. </w:t>
      </w:r>
    </w:p>
    <w:p w:rsidR="001A5BB2" w:rsidRDefault="001A5BB2" w:rsidP="002A2B90">
      <w:pPr>
        <w:spacing w:before="100" w:beforeAutospacing="1" w:after="100" w:afterAutospacing="1" w:line="240" w:lineRule="auto"/>
        <w:rPr>
          <w:rFonts w:ascii="Times New Roman" w:eastAsia="Times New Roman" w:hAnsi="Times New Roman" w:cs="Times New Roman"/>
          <w:sz w:val="24"/>
          <w:szCs w:val="24"/>
          <w:lang w:eastAsia="de-DE"/>
        </w:rPr>
      </w:pPr>
    </w:p>
    <w:p w:rsidR="001A5BB2" w:rsidRDefault="001A5BB2" w:rsidP="002A2B90">
      <w:pPr>
        <w:spacing w:before="100" w:beforeAutospacing="1" w:after="100" w:afterAutospacing="1" w:line="240" w:lineRule="auto"/>
        <w:rPr>
          <w:rFonts w:ascii="Times New Roman" w:eastAsia="Times New Roman" w:hAnsi="Times New Roman" w:cs="Times New Roman"/>
          <w:sz w:val="24"/>
          <w:szCs w:val="24"/>
          <w:lang w:eastAsia="de-DE"/>
        </w:rPr>
      </w:pPr>
    </w:p>
    <w:p w:rsidR="001A5BB2" w:rsidRDefault="001A5BB2" w:rsidP="002A2B90">
      <w:pPr>
        <w:spacing w:before="100" w:beforeAutospacing="1" w:after="100" w:afterAutospacing="1" w:line="240" w:lineRule="auto"/>
        <w:rPr>
          <w:rFonts w:ascii="Times New Roman" w:eastAsia="Times New Roman" w:hAnsi="Times New Roman" w:cs="Times New Roman"/>
          <w:sz w:val="24"/>
          <w:szCs w:val="24"/>
          <w:lang w:eastAsia="de-DE"/>
        </w:rPr>
      </w:pPr>
    </w:p>
    <w:p w:rsidR="001A5BB2" w:rsidRDefault="001A5BB2" w:rsidP="002A2B90">
      <w:pPr>
        <w:spacing w:before="100" w:beforeAutospacing="1" w:after="100" w:afterAutospacing="1" w:line="240" w:lineRule="auto"/>
        <w:rPr>
          <w:rFonts w:ascii="Times New Roman" w:eastAsia="Times New Roman" w:hAnsi="Times New Roman" w:cs="Times New Roman"/>
          <w:sz w:val="24"/>
          <w:szCs w:val="24"/>
          <w:lang w:eastAsia="de-DE"/>
        </w:rPr>
      </w:pPr>
    </w:p>
    <w:p w:rsidR="002E74BD" w:rsidRDefault="002A2B90" w:rsidP="002A2B90">
      <w:pPr>
        <w:spacing w:before="100" w:beforeAutospacing="1" w:after="100" w:afterAutospacing="1" w:line="240" w:lineRule="auto"/>
        <w:rPr>
          <w:rFonts w:ascii="Times New Roman" w:eastAsia="Times New Roman" w:hAnsi="Times New Roman" w:cs="Times New Roman"/>
          <w:sz w:val="24"/>
          <w:szCs w:val="24"/>
          <w:lang w:eastAsia="de-DE"/>
        </w:rPr>
      </w:pPr>
      <w:r w:rsidRPr="002A2B90">
        <w:rPr>
          <w:rFonts w:ascii="Times New Roman" w:eastAsia="Times New Roman" w:hAnsi="Times New Roman" w:cs="Times New Roman"/>
          <w:sz w:val="24"/>
          <w:szCs w:val="24"/>
          <w:lang w:eastAsia="de-DE"/>
        </w:rPr>
        <w:t>Reine Töne gibt es natürlich nicht, aber jeder Klang in unserer Welt ist die Summe</w:t>
      </w:r>
      <w:r w:rsidR="001A5BB2">
        <w:rPr>
          <w:rFonts w:ascii="Times New Roman" w:eastAsia="Times New Roman" w:hAnsi="Times New Roman" w:cs="Times New Roman"/>
          <w:sz w:val="24"/>
          <w:szCs w:val="24"/>
          <w:lang w:eastAsia="de-DE"/>
        </w:rPr>
        <w:t xml:space="preserve"> m</w:t>
      </w:r>
      <w:r w:rsidR="001A5BB2" w:rsidRPr="002A2B90">
        <w:rPr>
          <w:rFonts w:ascii="Times New Roman" w:eastAsia="Times New Roman" w:hAnsi="Times New Roman" w:cs="Times New Roman"/>
          <w:sz w:val="24"/>
          <w:szCs w:val="24"/>
          <w:lang w:eastAsia="de-DE"/>
        </w:rPr>
        <w:t>ehrerer reiner Töne bei verschiedenen Amplituden</w:t>
      </w:r>
      <w:r w:rsidR="001A5BB2">
        <w:rPr>
          <w:rFonts w:ascii="Times New Roman" w:eastAsia="Times New Roman" w:hAnsi="Times New Roman" w:cs="Times New Roman"/>
          <w:sz w:val="24"/>
          <w:szCs w:val="24"/>
          <w:lang w:eastAsia="de-DE"/>
        </w:rPr>
        <w:t>.</w:t>
      </w:r>
    </w:p>
    <w:p w:rsidR="002E74BD" w:rsidRDefault="002E74BD" w:rsidP="002A2B90">
      <w:pPr>
        <w:spacing w:before="100" w:beforeAutospacing="1" w:after="100" w:afterAutospacing="1" w:line="240" w:lineRule="auto"/>
        <w:rPr>
          <w:rFonts w:ascii="Times New Roman" w:eastAsia="Times New Roman" w:hAnsi="Times New Roman" w:cs="Times New Roman"/>
          <w:sz w:val="24"/>
          <w:szCs w:val="24"/>
          <w:lang w:eastAsia="de-DE"/>
        </w:rPr>
      </w:pPr>
    </w:p>
    <w:p w:rsidR="002E74BD" w:rsidRDefault="002E74BD" w:rsidP="002A2B90">
      <w:pPr>
        <w:spacing w:before="100" w:beforeAutospacing="1" w:after="100" w:afterAutospacing="1" w:line="240" w:lineRule="auto"/>
        <w:rPr>
          <w:rFonts w:ascii="Times New Roman" w:eastAsia="Times New Roman" w:hAnsi="Times New Roman" w:cs="Times New Roman"/>
          <w:sz w:val="24"/>
          <w:szCs w:val="24"/>
          <w:lang w:eastAsia="de-DE"/>
        </w:rPr>
      </w:pPr>
    </w:p>
    <w:p w:rsidR="002A2B90" w:rsidRPr="002A2B90" w:rsidRDefault="002A2B90" w:rsidP="002A2B90">
      <w:pPr>
        <w:spacing w:before="100" w:beforeAutospacing="1" w:after="100" w:afterAutospacing="1" w:line="240" w:lineRule="auto"/>
        <w:rPr>
          <w:rFonts w:ascii="Times New Roman" w:eastAsia="Times New Roman" w:hAnsi="Times New Roman" w:cs="Times New Roman"/>
          <w:sz w:val="24"/>
          <w:szCs w:val="24"/>
          <w:lang w:eastAsia="de-DE"/>
        </w:rPr>
      </w:pPr>
      <w:r w:rsidRPr="002A2B90">
        <w:rPr>
          <w:rFonts w:ascii="Times New Roman" w:eastAsia="Times New Roman" w:hAnsi="Times New Roman" w:cs="Times New Roman"/>
          <w:noProof/>
          <w:sz w:val="24"/>
          <w:szCs w:val="24"/>
          <w:lang w:eastAsia="de-DE"/>
        </w:rPr>
        <w:lastRenderedPageBreak/>
        <w:drawing>
          <wp:anchor distT="0" distB="0" distL="114300" distR="114300" simplePos="0" relativeHeight="251659264" behindDoc="1" locked="0" layoutInCell="1" allowOverlap="1">
            <wp:simplePos x="0" y="0"/>
            <wp:positionH relativeFrom="page">
              <wp:posOffset>3771265</wp:posOffset>
            </wp:positionH>
            <wp:positionV relativeFrom="paragraph">
              <wp:posOffset>0</wp:posOffset>
            </wp:positionV>
            <wp:extent cx="6514465" cy="4229100"/>
            <wp:effectExtent l="0" t="0" r="635" b="0"/>
            <wp:wrapTight wrapText="bothSides">
              <wp:wrapPolygon edited="0">
                <wp:start x="0" y="0"/>
                <wp:lineTo x="0" y="21503"/>
                <wp:lineTo x="21539" y="21503"/>
                <wp:lineTo x="21539" y="0"/>
                <wp:lineTo x="0" y="0"/>
              </wp:wrapPolygon>
            </wp:wrapTight>
            <wp:docPr id="2" name="Bild 2" descr="Komplexe Welle von 20 Hz und Oberw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plexe Welle von 20 Hz und Oberwell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4465" cy="422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B90">
        <w:rPr>
          <w:rFonts w:ascii="Times New Roman" w:eastAsia="Times New Roman" w:hAnsi="Times New Roman" w:cs="Times New Roman"/>
          <w:sz w:val="24"/>
          <w:szCs w:val="24"/>
          <w:lang w:eastAsia="de-DE"/>
        </w:rPr>
        <w:t xml:space="preserve">In dieser Abbildung siehst du die Darstellung eines realistischeren Klanges, der aus mehreren Sinuswellen besteht: </w:t>
      </w:r>
    </w:p>
    <w:p w:rsidR="002A2B90" w:rsidRPr="002A2B90" w:rsidRDefault="002A2B90" w:rsidP="002A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A2B90">
        <w:rPr>
          <w:rFonts w:ascii="Times New Roman" w:eastAsia="Times New Roman" w:hAnsi="Times New Roman" w:cs="Times New Roman"/>
          <w:sz w:val="24"/>
          <w:szCs w:val="24"/>
          <w:lang w:eastAsia="de-DE"/>
        </w:rPr>
        <w:t xml:space="preserve">eine reine Sinuswelle der Frequenz 20Hz und der Amplitude 1 </w:t>
      </w:r>
    </w:p>
    <w:p w:rsidR="002A2B90" w:rsidRPr="002A2B90" w:rsidRDefault="002A2B90" w:rsidP="002A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A2B90">
        <w:rPr>
          <w:rFonts w:ascii="Times New Roman" w:eastAsia="Times New Roman" w:hAnsi="Times New Roman" w:cs="Times New Roman"/>
          <w:sz w:val="24"/>
          <w:szCs w:val="24"/>
          <w:lang w:eastAsia="de-DE"/>
        </w:rPr>
        <w:t xml:space="preserve">eine reine Sinuswelle der Frequenz 40Hz und der Amplitude 2 </w:t>
      </w:r>
    </w:p>
    <w:p w:rsidR="002A2B90" w:rsidRPr="002A2B90" w:rsidRDefault="002A2B90" w:rsidP="002A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A2B90">
        <w:rPr>
          <w:rFonts w:ascii="Times New Roman" w:eastAsia="Times New Roman" w:hAnsi="Times New Roman" w:cs="Times New Roman"/>
          <w:sz w:val="24"/>
          <w:szCs w:val="24"/>
          <w:lang w:eastAsia="de-DE"/>
        </w:rPr>
        <w:t xml:space="preserve">eine reine Sinuswelle der Frequenz 80Hz und der Amplitude 1,5 </w:t>
      </w:r>
    </w:p>
    <w:p w:rsidR="002A2B90" w:rsidRPr="002A2B90" w:rsidRDefault="002A2B90" w:rsidP="002A2B9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A2B90">
        <w:rPr>
          <w:rFonts w:ascii="Times New Roman" w:eastAsia="Times New Roman" w:hAnsi="Times New Roman" w:cs="Times New Roman"/>
          <w:sz w:val="24"/>
          <w:szCs w:val="24"/>
          <w:lang w:eastAsia="de-DE"/>
        </w:rPr>
        <w:t xml:space="preserve">eine reine Sinuswelle der Frequenz 160Hz und Amplitude 1 </w:t>
      </w:r>
    </w:p>
    <w:p w:rsidR="002A2B90" w:rsidRDefault="002A2B90" w:rsidP="002A2B90">
      <w:pPr>
        <w:spacing w:before="100" w:beforeAutospacing="1" w:after="100" w:afterAutospacing="1" w:line="240" w:lineRule="auto"/>
        <w:rPr>
          <w:rFonts w:ascii="Times New Roman" w:eastAsia="Times New Roman" w:hAnsi="Times New Roman" w:cs="Times New Roman"/>
          <w:sz w:val="24"/>
          <w:szCs w:val="24"/>
          <w:lang w:eastAsia="de-DE"/>
        </w:rPr>
      </w:pPr>
      <w:r w:rsidRPr="002A2B90">
        <w:rPr>
          <w:rFonts w:ascii="Times New Roman" w:eastAsia="Times New Roman" w:hAnsi="Times New Roman" w:cs="Times New Roman"/>
          <w:sz w:val="24"/>
          <w:szCs w:val="24"/>
          <w:lang w:eastAsia="de-DE"/>
        </w:rPr>
        <w:t xml:space="preserve">Ein echter Klang kann aus Tausenden von reinen Tönen bestehen. </w:t>
      </w:r>
    </w:p>
    <w:p w:rsidR="00A44B44" w:rsidRDefault="00A44B44" w:rsidP="00A60B7B">
      <w:pPr>
        <w:pStyle w:val="StandardWeb"/>
      </w:pPr>
    </w:p>
    <w:p w:rsidR="00A44B44" w:rsidRDefault="00A44B44" w:rsidP="00A60B7B">
      <w:pPr>
        <w:pStyle w:val="StandardWeb"/>
      </w:pPr>
    </w:p>
    <w:p w:rsidR="001A5BB2" w:rsidRDefault="001A5BB2" w:rsidP="00A60B7B">
      <w:pPr>
        <w:pStyle w:val="StandardWeb"/>
      </w:pPr>
    </w:p>
    <w:p w:rsidR="001A5BB2" w:rsidRDefault="001A5BB2" w:rsidP="00A60B7B">
      <w:pPr>
        <w:pStyle w:val="StandardWeb"/>
      </w:pPr>
    </w:p>
    <w:p w:rsidR="001A5BB2" w:rsidRDefault="001A5BB2" w:rsidP="00A60B7B">
      <w:pPr>
        <w:pStyle w:val="StandardWeb"/>
      </w:pPr>
    </w:p>
    <w:p w:rsidR="00A60B7B" w:rsidRDefault="00A60B7B" w:rsidP="00A60B7B">
      <w:pPr>
        <w:pStyle w:val="StandardWeb"/>
      </w:pPr>
      <w:r>
        <w:t xml:space="preserve">Die gleiche Note klingt nicht genau gleich, wenn sie von einer Gitarre, einem Klavier, einer Geige oder einem menschlichen Sänger gespielt wird. Der Grund ist, dass jedes Instrument seine eigene </w:t>
      </w:r>
      <w:r>
        <w:rPr>
          <w:rStyle w:val="Fett"/>
        </w:rPr>
        <w:t>Timbre</w:t>
      </w:r>
      <w:r>
        <w:t xml:space="preserve"> (Klangfarbe) für eine bestimmte Note hat. </w:t>
      </w:r>
    </w:p>
    <w:p w:rsidR="00A60B7B" w:rsidRDefault="00A60B7B" w:rsidP="00A60B7B">
      <w:pPr>
        <w:pStyle w:val="StandardWeb"/>
      </w:pPr>
      <w:r>
        <w:t xml:space="preserve">Für jedes Instrument ist der </w:t>
      </w:r>
      <w:r>
        <w:rPr>
          <w:rStyle w:val="Fett"/>
        </w:rPr>
        <w:t>erzeugte Klang eine Vielzahl von Frequenzen, die wie eine bestimmte Note klingen</w:t>
      </w:r>
      <w:r>
        <w:t xml:space="preserve"> (der wissenschaftliche Ausdruck für eine Musiknote ist die </w:t>
      </w:r>
      <w:r>
        <w:rPr>
          <w:rStyle w:val="Fett"/>
        </w:rPr>
        <w:t>Tonhöhe</w:t>
      </w:r>
      <w:r>
        <w:t xml:space="preserve">). Dieser Klang hat eine </w:t>
      </w:r>
      <w:r>
        <w:rPr>
          <w:rStyle w:val="Fett"/>
        </w:rPr>
        <w:t>Grundfrequenz</w:t>
      </w:r>
      <w:r>
        <w:t xml:space="preserve"> (die niedrigste Frequenz) und mehrere </w:t>
      </w:r>
      <w:r>
        <w:rPr>
          <w:rStyle w:val="Fett"/>
        </w:rPr>
        <w:t>Obertöne</w:t>
      </w:r>
      <w:r>
        <w:t xml:space="preserve"> (jede Frequenz höher als die Grundfrequenz). </w:t>
      </w:r>
      <w:r w:rsidR="00316073">
        <w:t>– Die Kunst eines Musikinstrumente-Bauers ist es, den reinen Ton mit „Klang“ zu umgeben.</w:t>
      </w:r>
      <w:bookmarkStart w:id="0" w:name="_GoBack"/>
      <w:bookmarkEnd w:id="0"/>
    </w:p>
    <w:p w:rsidR="00A60B7B" w:rsidRPr="002A2B90" w:rsidRDefault="00A60B7B" w:rsidP="00A44B44">
      <w:pPr>
        <w:pStyle w:val="StandardWeb"/>
      </w:pPr>
      <w:r>
        <w:lastRenderedPageBreak/>
        <w:t xml:space="preserve">Die meisten Instrumente erzeugen (nahezu) </w:t>
      </w:r>
      <w:r>
        <w:rPr>
          <w:rStyle w:val="Fett"/>
        </w:rPr>
        <w:t>harmonische Klänge</w:t>
      </w:r>
      <w:r>
        <w:t xml:space="preserve">. Bei diesen Instrumenten sind die Obertöne ein Vielfaches der Grundfrequenz, die </w:t>
      </w:r>
      <w:r>
        <w:rPr>
          <w:rStyle w:val="Fett"/>
        </w:rPr>
        <w:t xml:space="preserve">Oberwellen </w:t>
      </w:r>
      <w:r>
        <w:t xml:space="preserve">genannt werden. Zum Beispiel ist die Zusammensetzung der reinen Töne A2 (Grundton), A4 und A6 harmonisch, während die Zusammensetzung der reinen Töne A2, B3, F5 </w:t>
      </w:r>
      <w:r>
        <w:rPr>
          <w:rStyle w:val="Fett"/>
        </w:rPr>
        <w:t>unharmonisch</w:t>
      </w:r>
      <w:r>
        <w:t xml:space="preserve"> ist. </w:t>
      </w:r>
    </w:p>
    <w:sectPr w:rsidR="00A60B7B" w:rsidRPr="002A2B90" w:rsidSect="002A2B90">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3196B"/>
    <w:multiLevelType w:val="multilevel"/>
    <w:tmpl w:val="8EF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81AC2"/>
    <w:multiLevelType w:val="multilevel"/>
    <w:tmpl w:val="9226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90"/>
    <w:rsid w:val="000B3FC3"/>
    <w:rsid w:val="001A5BB2"/>
    <w:rsid w:val="002111ED"/>
    <w:rsid w:val="002A2B90"/>
    <w:rsid w:val="002E74BD"/>
    <w:rsid w:val="00316073"/>
    <w:rsid w:val="007C57AB"/>
    <w:rsid w:val="00A44B44"/>
    <w:rsid w:val="00A60B7B"/>
    <w:rsid w:val="00CA2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94A7F-0AC4-4167-9A25-3843D080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60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2B90"/>
    <w:rPr>
      <w:color w:val="0563C1" w:themeColor="hyperlink"/>
      <w:u w:val="single"/>
    </w:rPr>
  </w:style>
  <w:style w:type="character" w:styleId="BesuchterHyperlink">
    <w:name w:val="FollowedHyperlink"/>
    <w:basedOn w:val="Absatz-Standardschriftart"/>
    <w:uiPriority w:val="99"/>
    <w:semiHidden/>
    <w:unhideWhenUsed/>
    <w:rsid w:val="002A2B90"/>
    <w:rPr>
      <w:color w:val="954F72" w:themeColor="followedHyperlink"/>
      <w:u w:val="single"/>
    </w:rPr>
  </w:style>
  <w:style w:type="character" w:customStyle="1" w:styleId="berschrift1Zchn">
    <w:name w:val="Überschrift 1 Zchn"/>
    <w:basedOn w:val="Absatz-Standardschriftart"/>
    <w:link w:val="berschrift1"/>
    <w:uiPriority w:val="9"/>
    <w:rsid w:val="00A60B7B"/>
    <w:rPr>
      <w:rFonts w:ascii="Times New Roman" w:eastAsia="Times New Roman" w:hAnsi="Times New Roman" w:cs="Times New Roman"/>
      <w:b/>
      <w:bCs/>
      <w:kern w:val="36"/>
      <w:sz w:val="48"/>
      <w:szCs w:val="48"/>
      <w:lang w:eastAsia="de-DE"/>
    </w:rPr>
  </w:style>
  <w:style w:type="paragraph" w:customStyle="1" w:styleId="article-metas">
    <w:name w:val="article-metas"/>
    <w:basedOn w:val="Standard"/>
    <w:rsid w:val="00A60B7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oltipn">
    <w:name w:val="tooltipn"/>
    <w:basedOn w:val="Absatz-Standardschriftart"/>
    <w:rsid w:val="00A60B7B"/>
  </w:style>
  <w:style w:type="character" w:customStyle="1" w:styleId="readit">
    <w:name w:val="readit"/>
    <w:basedOn w:val="Absatz-Standardschriftart"/>
    <w:rsid w:val="00A60B7B"/>
  </w:style>
  <w:style w:type="paragraph" w:styleId="StandardWeb">
    <w:name w:val="Normal (Web)"/>
    <w:basedOn w:val="Standard"/>
    <w:uiPriority w:val="99"/>
    <w:unhideWhenUsed/>
    <w:rsid w:val="00A60B7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60B7B"/>
    <w:rPr>
      <w:b/>
      <w:bCs/>
    </w:rPr>
  </w:style>
  <w:style w:type="paragraph" w:styleId="KeinLeerraum">
    <w:name w:val="No Spacing"/>
    <w:uiPriority w:val="1"/>
    <w:qFormat/>
    <w:rsid w:val="00CA2A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235">
      <w:bodyDiv w:val="1"/>
      <w:marLeft w:val="0"/>
      <w:marRight w:val="0"/>
      <w:marTop w:val="0"/>
      <w:marBottom w:val="0"/>
      <w:divBdr>
        <w:top w:val="none" w:sz="0" w:space="0" w:color="auto"/>
        <w:left w:val="none" w:sz="0" w:space="0" w:color="auto"/>
        <w:bottom w:val="none" w:sz="0" w:space="0" w:color="auto"/>
        <w:right w:val="none" w:sz="0" w:space="0" w:color="auto"/>
      </w:divBdr>
      <w:divsChild>
        <w:div w:id="2126608513">
          <w:marLeft w:val="0"/>
          <w:marRight w:val="0"/>
          <w:marTop w:val="0"/>
          <w:marBottom w:val="0"/>
          <w:divBdr>
            <w:top w:val="none" w:sz="0" w:space="0" w:color="auto"/>
            <w:left w:val="none" w:sz="0" w:space="0" w:color="auto"/>
            <w:bottom w:val="none" w:sz="0" w:space="0" w:color="auto"/>
            <w:right w:val="none" w:sz="0" w:space="0" w:color="auto"/>
          </w:divBdr>
        </w:div>
      </w:divsChild>
    </w:div>
    <w:div w:id="1341422821">
      <w:bodyDiv w:val="1"/>
      <w:marLeft w:val="0"/>
      <w:marRight w:val="0"/>
      <w:marTop w:val="0"/>
      <w:marBottom w:val="0"/>
      <w:divBdr>
        <w:top w:val="none" w:sz="0" w:space="0" w:color="auto"/>
        <w:left w:val="none" w:sz="0" w:space="0" w:color="auto"/>
        <w:bottom w:val="none" w:sz="0" w:space="0" w:color="auto"/>
        <w:right w:val="none" w:sz="0" w:space="0" w:color="auto"/>
      </w:divBdr>
      <w:divsChild>
        <w:div w:id="65341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atheretter.de/wiki/shazam-reine-t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heretter.de/wiki/shazam-reine-tone" TargetMode="External"/><Relationship Id="rId11" Type="http://schemas.openxmlformats.org/officeDocument/2006/relationships/theme" Target="theme/theme1.xml"/><Relationship Id="rId5" Type="http://schemas.openxmlformats.org/officeDocument/2006/relationships/hyperlink" Target="https://www.matheretter.de/wiki/shazam-reine-to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Eckerle</dc:creator>
  <cp:keywords/>
  <dc:description/>
  <cp:lastModifiedBy>Anne Eckerle</cp:lastModifiedBy>
  <cp:revision>4</cp:revision>
  <dcterms:created xsi:type="dcterms:W3CDTF">2020-04-13T14:32:00Z</dcterms:created>
  <dcterms:modified xsi:type="dcterms:W3CDTF">2020-04-13T14:37:00Z</dcterms:modified>
</cp:coreProperties>
</file>